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highlight w:val="none"/>
        </w:rPr>
      </w:pPr>
      <w:bookmarkStart w:id="0" w:name="_GoBack"/>
      <w:bookmarkEnd w:id="0"/>
      <w:r>
        <w:rPr>
          <w:rFonts w:ascii="Times New Roman" w:hAnsi="Times New Roman" w:eastAsia="方正小标宋_GBK" w:cs="Times New Roman"/>
          <w:sz w:val="44"/>
          <w:szCs w:val="44"/>
          <w:highlight w:val="none"/>
        </w:rPr>
        <w:t>2021年度江苏省中学共青团</w:t>
      </w:r>
    </w:p>
    <w:p>
      <w:pPr>
        <w:spacing w:line="600" w:lineRule="exact"/>
        <w:jc w:val="center"/>
        <w:rPr>
          <w:rFonts w:hint="eastAsia" w:ascii="Times New Roman" w:hAnsi="Times New Roman" w:eastAsia="方正小标宋_GBK" w:cs="Times New Roman"/>
          <w:sz w:val="44"/>
          <w:szCs w:val="44"/>
          <w:highlight w:val="none"/>
          <w:lang w:val="en-US" w:eastAsia="zh-CN"/>
        </w:rPr>
      </w:pPr>
      <w:r>
        <w:rPr>
          <w:rFonts w:ascii="Times New Roman" w:hAnsi="Times New Roman" w:eastAsia="方正小标宋_GBK" w:cs="Times New Roman"/>
          <w:sz w:val="44"/>
          <w:szCs w:val="44"/>
          <w:highlight w:val="none"/>
        </w:rPr>
        <w:t>改革评价</w:t>
      </w:r>
      <w:r>
        <w:rPr>
          <w:rFonts w:hint="eastAsia" w:ascii="Times New Roman" w:hAnsi="Times New Roman" w:eastAsia="方正小标宋_GBK" w:cs="Times New Roman"/>
          <w:sz w:val="44"/>
          <w:szCs w:val="44"/>
          <w:highlight w:val="none"/>
          <w:lang w:val="en-US" w:eastAsia="zh-CN"/>
        </w:rPr>
        <w:t>自评</w:t>
      </w:r>
      <w:r>
        <w:rPr>
          <w:rFonts w:ascii="Times New Roman" w:hAnsi="Times New Roman" w:eastAsia="方正小标宋_GBK" w:cs="Times New Roman"/>
          <w:sz w:val="44"/>
          <w:szCs w:val="44"/>
          <w:highlight w:val="none"/>
        </w:rPr>
        <w:t>工作</w:t>
      </w:r>
      <w:r>
        <w:rPr>
          <w:rFonts w:hint="eastAsia" w:ascii="Times New Roman" w:hAnsi="Times New Roman" w:eastAsia="方正小标宋_GBK" w:cs="Times New Roman"/>
          <w:sz w:val="44"/>
          <w:szCs w:val="44"/>
          <w:highlight w:val="none"/>
          <w:lang w:val="en-US" w:eastAsia="zh-CN"/>
        </w:rPr>
        <w:t>公示</w:t>
      </w:r>
    </w:p>
    <w:p>
      <w:pPr>
        <w:spacing w:line="60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 xml:space="preserve">                                                                                                                                  </w:t>
      </w:r>
    </w:p>
    <w:p>
      <w:pPr>
        <w:spacing w:after="156" w:afterLines="50" w:line="60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2021年度江苏省中学共青团改革评价指标体系</w:t>
      </w:r>
    </w:p>
    <w:p>
      <w:pPr>
        <w:spacing w:after="156" w:afterLines="50" w:line="600" w:lineRule="exact"/>
        <w:jc w:val="left"/>
        <w:rPr>
          <w:rFonts w:hint="eastAsia" w:ascii="Times New Roman" w:hAnsi="Times New Roman" w:eastAsia="黑体" w:cs="Times New Roman"/>
          <w:sz w:val="36"/>
          <w:szCs w:val="36"/>
          <w:highlight w:val="none"/>
          <w:lang w:val="en-US" w:eastAsia="zh-CN"/>
        </w:rPr>
      </w:pPr>
      <w:r>
        <w:rPr>
          <w:rFonts w:hint="eastAsia" w:ascii="Times New Roman" w:hAnsi="Times New Roman" w:eastAsia="黑体" w:cs="Times New Roman"/>
          <w:sz w:val="32"/>
          <w:szCs w:val="32"/>
          <w:highlight w:val="none"/>
          <w:lang w:val="en-US" w:eastAsia="zh-CN"/>
        </w:rPr>
        <w:t>苏州建设交通高等职业技术学校</w:t>
      </w:r>
    </w:p>
    <w:tbl>
      <w:tblPr>
        <w:tblStyle w:val="6"/>
        <w:tblW w:w="128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088"/>
        <w:gridCol w:w="10206"/>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jc w:val="center"/>
        </w:trPr>
        <w:tc>
          <w:tcPr>
            <w:tcW w:w="897" w:type="dxa"/>
            <w:tcBorders>
              <w:left w:val="single" w:color="auto" w:sz="4" w:space="0"/>
            </w:tcBorders>
            <w:vAlign w:val="center"/>
          </w:tcPr>
          <w:p>
            <w:pPr>
              <w:spacing w:line="320" w:lineRule="exact"/>
              <w:jc w:val="center"/>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重点</w:t>
            </w:r>
          </w:p>
          <w:p>
            <w:pPr>
              <w:spacing w:line="320" w:lineRule="exact"/>
              <w:jc w:val="center"/>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内容</w:t>
            </w:r>
          </w:p>
        </w:tc>
        <w:tc>
          <w:tcPr>
            <w:tcW w:w="1088" w:type="dxa"/>
            <w:tcBorders>
              <w:left w:val="single" w:color="auto" w:sz="4" w:space="0"/>
            </w:tcBorders>
            <w:vAlign w:val="center"/>
          </w:tcPr>
          <w:p>
            <w:pPr>
              <w:spacing w:line="320" w:lineRule="exact"/>
              <w:jc w:val="center"/>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关键指标</w:t>
            </w:r>
          </w:p>
        </w:tc>
        <w:tc>
          <w:tcPr>
            <w:tcW w:w="10206" w:type="dxa"/>
            <w:vAlign w:val="center"/>
          </w:tcPr>
          <w:p>
            <w:pPr>
              <w:spacing w:line="320" w:lineRule="exact"/>
              <w:jc w:val="center"/>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考察要点</w:t>
            </w:r>
          </w:p>
        </w:tc>
        <w:tc>
          <w:tcPr>
            <w:tcW w:w="695" w:type="dxa"/>
            <w:vAlign w:val="center"/>
          </w:tcPr>
          <w:p>
            <w:pPr>
              <w:spacing w:line="320" w:lineRule="exact"/>
              <w:jc w:val="center"/>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89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A1.</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组织建设（一心、三环）</w:t>
            </w:r>
          </w:p>
          <w:p>
            <w:pPr>
              <w:spacing w:line="300" w:lineRule="exact"/>
              <w:jc w:val="center"/>
              <w:rPr>
                <w:rFonts w:ascii="Times New Roman" w:hAnsi="Times New Roman" w:eastAsia="方正仿宋_GBK" w:cs="Times New Roman"/>
                <w:sz w:val="15"/>
                <w:szCs w:val="15"/>
                <w:highlight w:val="none"/>
              </w:rPr>
            </w:pPr>
            <w:r>
              <w:rPr>
                <w:rFonts w:hint="eastAsia" w:ascii="Times New Roman" w:hAnsi="Times New Roman" w:eastAsia="方正楷体_GBK" w:cs="Times New Roman"/>
                <w:sz w:val="15"/>
                <w:szCs w:val="15"/>
                <w:highlight w:val="none"/>
              </w:rPr>
              <w:t>（30分）</w:t>
            </w: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B1.</w:t>
            </w:r>
            <w:r>
              <w:rPr>
                <w:rFonts w:ascii="Times New Roman" w:hAnsi="Times New Roman" w:eastAsia="方正楷体_GBK" w:cs="Times New Roman"/>
                <w:szCs w:val="21"/>
                <w:highlight w:val="none"/>
              </w:rPr>
              <w:t>团组织</w:t>
            </w:r>
            <w:r>
              <w:rPr>
                <w:rFonts w:hint="eastAsia" w:ascii="Times New Roman" w:hAnsi="Times New Roman" w:eastAsia="方正楷体_GBK" w:cs="Times New Roman"/>
                <w:szCs w:val="21"/>
                <w:highlight w:val="none"/>
              </w:rPr>
              <w:t>（12分）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w:t>
            </w:r>
            <w:r>
              <w:rPr>
                <w:rFonts w:ascii="Times New Roman" w:hAnsi="Times New Roman" w:eastAsia="方正仿宋_GBK" w:cs="Times New Roman"/>
                <w:highlight w:val="none"/>
              </w:rPr>
              <w:t>团组织设置规范，组织体系健全，制度建设有力，按期规范换届，专兼职团干部配齐配强（</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）。校团委独立设置，建立团委与德育部门合理分工、有机协同的机制（</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）。团建工作经费纳入整体预算，在师资、场所、设备、时间等方面对共青团工作予以保障（</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eastAsia="方正黑体_GBK" w:cs="Times New Roman"/>
                <w:sz w:val="24"/>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w:t>
            </w:r>
            <w:r>
              <w:rPr>
                <w:rFonts w:ascii="Times New Roman" w:hAnsi="Times New Roman" w:eastAsia="方正仿宋_GBK" w:cs="Times New Roman"/>
                <w:highlight w:val="none"/>
              </w:rPr>
              <w:t>学校团建纳入学校党建工作规划和年度考核内容，分值不少于10%（</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w:t>
            </w:r>
            <w:r>
              <w:rPr>
                <w:rFonts w:ascii="Times New Roman" w:hAnsi="Times New Roman" w:eastAsia="方正仿宋_GBK" w:cs="Times New Roman"/>
                <w:highlight w:val="none"/>
              </w:rPr>
              <w:t>学校党组织每学期至少召开1次专题会议研究共青团工作（</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），由领导班子中的党员同志分管团工作，有指导、有安排、有支持（</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），团委书记列席学校党</w:t>
            </w:r>
            <w:r>
              <w:rPr>
                <w:rFonts w:hint="eastAsia" w:ascii="Times New Roman" w:hAnsi="Times New Roman" w:eastAsia="方正仿宋_GBK" w:cs="Times New Roman"/>
                <w:highlight w:val="none"/>
              </w:rPr>
              <w:t>的</w:t>
            </w:r>
            <w:r>
              <w:rPr>
                <w:rFonts w:ascii="Times New Roman" w:hAnsi="Times New Roman" w:eastAsia="方正仿宋_GBK" w:cs="Times New Roman"/>
                <w:highlight w:val="none"/>
              </w:rPr>
              <w:t>常</w:t>
            </w:r>
            <w:r>
              <w:rPr>
                <w:rFonts w:hint="eastAsia" w:ascii="Times New Roman" w:hAnsi="Times New Roman" w:eastAsia="方正仿宋_GBK" w:cs="Times New Roman"/>
                <w:highlight w:val="none"/>
              </w:rPr>
              <w:t>员</w:t>
            </w:r>
            <w:r>
              <w:rPr>
                <w:rFonts w:ascii="Times New Roman" w:hAnsi="Times New Roman" w:eastAsia="方正仿宋_GBK" w:cs="Times New Roman"/>
                <w:highlight w:val="none"/>
              </w:rPr>
              <w:t>会会议（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C4.</w:t>
            </w:r>
            <w:r>
              <w:rPr>
                <w:rFonts w:ascii="Times New Roman" w:hAnsi="Times New Roman" w:eastAsia="方正仿宋_GBK" w:cs="Times New Roman"/>
                <w:highlight w:val="none"/>
              </w:rPr>
              <w:t>中学团委书记按照学校中层正职配备管理（</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），建立青年教师、学生兼任团委副书记、委员制度（</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C5.</w:t>
            </w:r>
            <w:r>
              <w:rPr>
                <w:rFonts w:ascii="Times New Roman" w:hAnsi="Times New Roman" w:eastAsia="方正仿宋_GBK" w:cs="Times New Roman"/>
                <w:highlight w:val="none"/>
              </w:rPr>
              <w:t>消除二年级班级团支部空白，通过联合团支部等形式加强组织覆盖，班团一体化工作成效明显，团支部、班委会职位交叉设置（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）；规范开展“三会两制一课”、主题团日，每年至少召开1次组织生活会（</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B2.</w:t>
            </w:r>
            <w:r>
              <w:rPr>
                <w:rFonts w:ascii="Times New Roman" w:hAnsi="Times New Roman" w:eastAsia="方正楷体_GBK" w:cs="Times New Roman"/>
                <w:szCs w:val="21"/>
                <w:highlight w:val="none"/>
              </w:rPr>
              <w:t>学生会</w:t>
            </w:r>
            <w:r>
              <w:rPr>
                <w:rFonts w:hint="eastAsia" w:ascii="Times New Roman" w:hAnsi="Times New Roman" w:eastAsia="方正楷体_GBK" w:cs="Times New Roman"/>
                <w:szCs w:val="21"/>
                <w:highlight w:val="none"/>
              </w:rPr>
              <w:t>（6分）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C6.</w:t>
            </w:r>
            <w:r>
              <w:rPr>
                <w:rFonts w:ascii="Times New Roman" w:hAnsi="Times New Roman" w:eastAsia="方正仿宋_GBK" w:cs="Times New Roman"/>
                <w:highlight w:val="none"/>
              </w:rPr>
              <w:t>团对学生会指导管理有力，每月召开1次学生会工作例会（</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），每学期组织开展好1次学生会工作述职、评议（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C7.</w:t>
            </w:r>
            <w:r>
              <w:rPr>
                <w:rFonts w:ascii="Times New Roman" w:hAnsi="Times New Roman" w:eastAsia="方正仿宋_GBK" w:cs="Times New Roman"/>
                <w:highlight w:val="none"/>
              </w:rPr>
              <w:t>学生会章程规范并依法依章程独立开展工作，发挥党团联系和服务青年的桥梁和纽带作用（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）。学生会队伍建设有力，广泛吸纳优秀学生加入，学生会干部中团员占比较高（</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C8.</w:t>
            </w:r>
            <w:r>
              <w:rPr>
                <w:rFonts w:ascii="Times New Roman" w:hAnsi="Times New Roman" w:eastAsia="方正仿宋_GBK" w:cs="Times New Roman"/>
                <w:highlight w:val="none"/>
              </w:rPr>
              <w:t>各级学生会每学期应主动承接10项团的工作项目（</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B3.</w:t>
            </w:r>
            <w:r>
              <w:rPr>
                <w:rFonts w:ascii="Times New Roman" w:hAnsi="Times New Roman" w:eastAsia="方正楷体_GBK" w:cs="Times New Roman"/>
                <w:szCs w:val="21"/>
                <w:highlight w:val="none"/>
              </w:rPr>
              <w:t>学生社团</w:t>
            </w:r>
            <w:r>
              <w:rPr>
                <w:rFonts w:hint="eastAsia" w:ascii="Times New Roman" w:hAnsi="Times New Roman" w:eastAsia="方正楷体_GBK" w:cs="Times New Roman"/>
                <w:sz w:val="15"/>
                <w:szCs w:val="15"/>
                <w:highlight w:val="none"/>
              </w:rPr>
              <w:t>（6分）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C9.</w:t>
            </w:r>
            <w:r>
              <w:rPr>
                <w:rFonts w:ascii="Times New Roman" w:hAnsi="Times New Roman" w:eastAsia="方正仿宋_GBK" w:cs="Times New Roman"/>
                <w:highlight w:val="none"/>
              </w:rPr>
              <w:t>学校团委承担</w:t>
            </w:r>
            <w:r>
              <w:rPr>
                <w:rFonts w:hint="eastAsia" w:ascii="Times New Roman" w:hAnsi="Times New Roman" w:eastAsia="方正仿宋_GBK" w:cs="Times New Roman"/>
                <w:highlight w:val="none"/>
              </w:rPr>
              <w:t>对</w:t>
            </w:r>
            <w:r>
              <w:rPr>
                <w:rFonts w:ascii="Times New Roman" w:hAnsi="Times New Roman" w:eastAsia="方正仿宋_GBK" w:cs="Times New Roman"/>
                <w:highlight w:val="none"/>
              </w:rPr>
              <w:t>学生社团组织的归口管理职责，</w:t>
            </w:r>
            <w:r>
              <w:rPr>
                <w:rFonts w:ascii="Times New Roman" w:hAnsi="Times New Roman" w:eastAsia="方正仿宋_GBK" w:cs="Times New Roman"/>
                <w:bCs/>
                <w:highlight w:val="none"/>
              </w:rPr>
              <w:t>相关章程制度规范，社团活动丰富，服务学生成长成材效果明显</w:t>
            </w:r>
            <w:r>
              <w:rPr>
                <w:rFonts w:ascii="Times New Roman" w:hAnsi="Times New Roman" w:eastAsia="方正仿宋_GBK" w:cs="Times New Roman"/>
                <w:highlight w:val="none"/>
              </w:rPr>
              <w:t>（</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r>
              <w:rPr>
                <w:rFonts w:ascii="Times New Roman" w:hAnsi="Times New Roman" w:eastAsia="方正仿宋_GBK" w:cs="Times New Roman"/>
                <w:bCs/>
                <w:highlight w:val="none"/>
              </w:rPr>
              <w:t>。大力建设思想引领类社团，思想引领类社团占该校社团总数的15%以上且不低于3个</w:t>
            </w:r>
            <w:r>
              <w:rPr>
                <w:rFonts w:ascii="Times New Roman" w:hAnsi="Times New Roman" w:eastAsia="方正仿宋_GBK" w:cs="Times New Roman"/>
                <w:highlight w:val="none"/>
              </w:rPr>
              <w:t>（</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r>
              <w:rPr>
                <w:rFonts w:ascii="Times New Roman" w:hAnsi="Times New Roman" w:eastAsia="方正仿宋_GBK" w:cs="Times New Roman"/>
                <w:bCs/>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C10.</w:t>
            </w:r>
            <w:r>
              <w:rPr>
                <w:rFonts w:ascii="Times New Roman" w:hAnsi="Times New Roman" w:eastAsia="方正仿宋_GBK" w:cs="Times New Roman"/>
                <w:highlight w:val="none"/>
              </w:rPr>
              <w:t>学生总数在3000名以下的中等职业学校，新入校学生90%-100%</w:t>
            </w:r>
            <w:r>
              <w:rPr>
                <w:rFonts w:hint="eastAsia" w:ascii="Times New Roman" w:hAnsi="Times New Roman" w:eastAsia="方正仿宋_GBK" w:cs="Times New Roman"/>
                <w:highlight w:val="none"/>
                <w:lang w:val="en-US" w:eastAsia="zh-CN"/>
              </w:rPr>
              <w:t xml:space="preserve"> </w:t>
            </w:r>
            <w:r>
              <w:rPr>
                <w:rFonts w:ascii="Times New Roman" w:hAnsi="Times New Roman" w:eastAsia="方正仿宋_GBK" w:cs="Times New Roman"/>
                <w:highlight w:val="none"/>
              </w:rPr>
              <w:t>加入社团组织（</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）；学生总数在3000名以上的中等职业学校，新入校学生70%—80%以上加入社团组织（</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C11.</w:t>
            </w:r>
            <w:r>
              <w:rPr>
                <w:rFonts w:ascii="Times New Roman" w:hAnsi="Times New Roman" w:eastAsia="方正仿宋_GBK" w:cs="Times New Roman"/>
                <w:highlight w:val="none"/>
              </w:rPr>
              <w:t>定期开展团学活动，每学期至少开展1次集中社团展示活动（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）。团组织每月召开1次社团联合会工作例会和1次社团学生座谈会（</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）；每学期开展1次社团联合会工作述职、评议和1次社团指导老师工作会议（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9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A1.</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组织建设（一心、三环）</w:t>
            </w: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B4.</w:t>
            </w:r>
            <w:r>
              <w:rPr>
                <w:rFonts w:ascii="Times New Roman" w:hAnsi="Times New Roman" w:eastAsia="方正楷体_GBK" w:cs="Times New Roman"/>
                <w:szCs w:val="21"/>
                <w:highlight w:val="none"/>
              </w:rPr>
              <w:t>志愿者组织</w:t>
            </w:r>
          </w:p>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C12.</w:t>
            </w:r>
            <w:r>
              <w:rPr>
                <w:rFonts w:ascii="Times New Roman" w:hAnsi="Times New Roman" w:eastAsia="方正仿宋_GBK" w:cs="Times New Roman"/>
                <w:highlight w:val="none"/>
              </w:rPr>
              <w:t>成立校级志愿者协会和院系志愿者分会，鼓励志愿服务工作较为成熟的中等职业学校根据服务类别、内容成立专业志愿服务队（</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C13.</w:t>
            </w:r>
            <w:r>
              <w:rPr>
                <w:rFonts w:ascii="Times New Roman" w:hAnsi="Times New Roman" w:eastAsia="方正仿宋_GBK" w:cs="Times New Roman"/>
                <w:highlight w:val="none"/>
              </w:rPr>
              <w:t>团员需全部注册成为志愿者（</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），鼓励其他学生注册成为志愿者，团员以外学生注册率需达70%以上（</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C14.</w:t>
            </w:r>
            <w:r>
              <w:rPr>
                <w:rFonts w:ascii="Times New Roman" w:hAnsi="Times New Roman" w:eastAsia="方正仿宋_GBK" w:cs="Times New Roman"/>
                <w:highlight w:val="none"/>
              </w:rPr>
              <w:t>每名学生每学年应完成20-40小时的志愿服务（</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），志愿服务时长、服务效果和影响作为学校团员发展和综合素质评价工作的重要考评依据之一（</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89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A2.</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队伍建设（两员）</w:t>
            </w:r>
          </w:p>
          <w:p>
            <w:pPr>
              <w:spacing w:line="300" w:lineRule="exact"/>
              <w:jc w:val="center"/>
              <w:rPr>
                <w:rFonts w:ascii="Times New Roman" w:hAnsi="Times New Roman" w:eastAsia="方正楷体_GBK" w:cs="Times New Roman"/>
                <w:sz w:val="15"/>
                <w:szCs w:val="15"/>
                <w:highlight w:val="none"/>
              </w:rPr>
            </w:pPr>
            <w:r>
              <w:rPr>
                <w:rFonts w:hint="eastAsia" w:ascii="Times New Roman" w:hAnsi="Times New Roman" w:eastAsia="方正楷体_GBK" w:cs="Times New Roman"/>
                <w:sz w:val="15"/>
                <w:szCs w:val="15"/>
                <w:highlight w:val="none"/>
              </w:rPr>
              <w:t>（30分）</w:t>
            </w: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B5.</w:t>
            </w:r>
            <w:r>
              <w:rPr>
                <w:rFonts w:ascii="Times New Roman" w:hAnsi="Times New Roman" w:eastAsia="方正楷体_GBK" w:cs="Times New Roman"/>
                <w:szCs w:val="21"/>
                <w:highlight w:val="none"/>
              </w:rPr>
              <w:t>团员队伍建设</w:t>
            </w:r>
          </w:p>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（16分）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C15.</w:t>
            </w:r>
            <w:r>
              <w:rPr>
                <w:rFonts w:ascii="Times New Roman" w:hAnsi="Times New Roman" w:eastAsia="方正仿宋_GBK" w:cs="Times New Roman"/>
                <w:highlight w:val="none"/>
              </w:rPr>
              <w:t>坚持把政治标准放在首位，建立入团标准与评价体系，按照有信仰、讲政治、重品行、争先锋、守纪律的指导标准，综合团组织、老师、学生等各方意见发展团员，明确入团操作办法（</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）；通过明确标准、规范程序、强化纪律约束等措施，严格团员发展程序，加强团前教育、推优入团（</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r>
              <w:rPr>
                <w:rFonts w:hint="eastAsia"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C16.</w:t>
            </w:r>
            <w:r>
              <w:rPr>
                <w:rFonts w:ascii="Times New Roman" w:hAnsi="Times New Roman" w:eastAsia="方正仿宋_GBK" w:cs="Times New Roman"/>
                <w:highlight w:val="none"/>
              </w:rPr>
              <w:t>严格执行“十步骤三公示六必须”团员发展规范，每学期发展团员不少于1个批次（</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），团员档案完整、管理到位，团员发展纪实簿、入团志愿书填写规范准确（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），新发展团员全部录入“智慧团建”系统、建立电子档案，团员组织关系接转规范（</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C17.</w:t>
            </w:r>
            <w:r>
              <w:rPr>
                <w:rFonts w:ascii="Times New Roman" w:hAnsi="Times New Roman" w:eastAsia="方正仿宋_GBK" w:cs="Times New Roman"/>
                <w:highlight w:val="none"/>
              </w:rPr>
              <w:t>加强团员教育管理，严格执行“举团旗、学团章、唱团歌、戴团徽、过团日”要求（</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），增强团员的光荣感和对组织的认同感、归属感（</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C18.</w:t>
            </w:r>
            <w:r>
              <w:rPr>
                <w:rFonts w:ascii="Times New Roman" w:hAnsi="Times New Roman" w:eastAsia="方正仿宋_GBK" w:cs="Times New Roman"/>
                <w:highlight w:val="none"/>
              </w:rPr>
              <w:t>建立团员常态化联系普通学生制度，重点在“引领”和“帮扶”上下功夫，1名团员联系本班或本专业学生5-10人（</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），每月向团组织汇报联系学生成长情况，建立联系档案，促进普通学生成长进步（</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C19. 细化和落实团员先进性评价指导大纲，</w:t>
            </w:r>
            <w:r>
              <w:rPr>
                <w:rFonts w:ascii="Times New Roman" w:hAnsi="Times New Roman" w:eastAsia="方正仿宋_GBK" w:cs="Times New Roman"/>
                <w:highlight w:val="none"/>
              </w:rPr>
              <w:t>结合落实“两制”每年至少开展1次团员先进性评价（</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），开展优秀团员、优秀团干部评选，“最美中学生”寻访（</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），增强团员先进性和光荣感。</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B6.</w:t>
            </w:r>
            <w:r>
              <w:rPr>
                <w:rFonts w:ascii="Times New Roman" w:hAnsi="Times New Roman" w:eastAsia="方正楷体_GBK" w:cs="Times New Roman"/>
                <w:szCs w:val="21"/>
                <w:highlight w:val="none"/>
              </w:rPr>
              <w:t>共青团辅导员</w:t>
            </w:r>
          </w:p>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（14分）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C20.</w:t>
            </w:r>
            <w:r>
              <w:rPr>
                <w:rFonts w:ascii="Times New Roman" w:hAnsi="Times New Roman" w:eastAsia="方正仿宋_GBK" w:cs="Times New Roman"/>
                <w:highlight w:val="none"/>
              </w:rPr>
              <w:t>持续开展共青团辅导员聘任工作，推动每个班级学生团支部由班主任担任辅导员（</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），也可聘请优秀团员教师、青年党员教师、校外优秀青年兼任（</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C21.</w:t>
            </w:r>
            <w:r>
              <w:rPr>
                <w:rFonts w:ascii="Times New Roman" w:hAnsi="Times New Roman" w:eastAsia="方正仿宋_GBK" w:cs="Times New Roman"/>
                <w:highlight w:val="none"/>
              </w:rPr>
              <w:t>辅导员要做好团员发展和日常教育引导（</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），指导团支部开展好“三会两制一课”团的组织生活（</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），开展好主题团日活动（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C22.</w:t>
            </w:r>
            <w:r>
              <w:rPr>
                <w:rFonts w:ascii="Times New Roman" w:hAnsi="Times New Roman" w:eastAsia="方正仿宋_GBK" w:cs="Times New Roman"/>
                <w:highlight w:val="none"/>
              </w:rPr>
              <w:t>每月上好1次团课（</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），与不少于5名学生谈心，了解学生家庭、生活、学习情况，掌握学生思想动态（</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C23.</w:t>
            </w:r>
            <w:r>
              <w:rPr>
                <w:rFonts w:ascii="Times New Roman" w:hAnsi="Times New Roman" w:eastAsia="方正仿宋_GBK" w:cs="Times New Roman"/>
                <w:highlight w:val="none"/>
              </w:rPr>
              <w:t>共青团辅导员的工作目标、岗位职责和评价体系完善，落实共青团辅导员政策保障（</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），共青团辅导员工作量、团课计入教学工作量（折算课时），按学期给予共青团辅导员一定的日常工作积分，并在绩效考核中有所体现（</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jc w:val="center"/>
        </w:trPr>
        <w:tc>
          <w:tcPr>
            <w:tcW w:w="89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A3.</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工作载体建设</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（四载体）</w:t>
            </w:r>
          </w:p>
          <w:p>
            <w:pPr>
              <w:spacing w:line="300" w:lineRule="exact"/>
              <w:jc w:val="center"/>
              <w:rPr>
                <w:rFonts w:ascii="Times New Roman" w:hAnsi="Times New Roman" w:eastAsia="方正楷体_GBK" w:cs="Times New Roman"/>
                <w:sz w:val="15"/>
                <w:szCs w:val="15"/>
                <w:highlight w:val="none"/>
              </w:rPr>
            </w:pPr>
            <w:r>
              <w:rPr>
                <w:rFonts w:hint="eastAsia" w:ascii="Times New Roman" w:hAnsi="Times New Roman" w:eastAsia="方正楷体_GBK" w:cs="Times New Roman"/>
                <w:sz w:val="15"/>
                <w:szCs w:val="15"/>
                <w:highlight w:val="none"/>
              </w:rPr>
              <w:t>（40分）</w:t>
            </w: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B7.</w:t>
            </w:r>
            <w:r>
              <w:rPr>
                <w:rFonts w:ascii="Times New Roman" w:hAnsi="Times New Roman" w:eastAsia="方正楷体_GBK" w:cs="Times New Roman"/>
                <w:szCs w:val="21"/>
                <w:highlight w:val="none"/>
              </w:rPr>
              <w:t>团校建设</w:t>
            </w:r>
          </w:p>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（20分）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C24.</w:t>
            </w:r>
            <w:r>
              <w:rPr>
                <w:rFonts w:ascii="Times New Roman" w:hAnsi="Times New Roman" w:eastAsia="方正仿宋_GBK" w:cs="Times New Roman"/>
                <w:highlight w:val="none"/>
              </w:rPr>
              <w:t>严格落实《关于加强全省中学团校建设工作的通知》相关要求，团校挂牌运行（</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），有相对固定的活动阵地，有固定的活动时间（</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），校团委每学期至少开展2次集中授课，班级团支部每个月至少开展1次团课活动（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）。各学员每年参加集中团课学习培训累计不少于8学时（</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C25.</w:t>
            </w:r>
            <w:r>
              <w:rPr>
                <w:rFonts w:ascii="Times New Roman" w:hAnsi="Times New Roman" w:eastAsia="方正仿宋_GBK" w:cs="Times New Roman"/>
                <w:highlight w:val="none"/>
              </w:rPr>
              <w:t>建立组织机构，在校党委领导下开展工作，聘请党政领导担任名誉校长（</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），配备1至2名副校长具体负责（</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），选聘优秀青年教师、骨干教师、党员教师等</w:t>
            </w:r>
            <w:r>
              <w:rPr>
                <w:rFonts w:hint="eastAsia" w:ascii="Times New Roman" w:hAnsi="Times New Roman" w:eastAsia="方正仿宋_GBK" w:cs="Times New Roman"/>
                <w:highlight w:val="none"/>
              </w:rPr>
              <w:t>负责</w:t>
            </w:r>
            <w:r>
              <w:rPr>
                <w:rFonts w:ascii="Times New Roman" w:hAnsi="Times New Roman" w:eastAsia="方正仿宋_GBK" w:cs="Times New Roman"/>
                <w:highlight w:val="none"/>
              </w:rPr>
              <w:t>团校内设机构（</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C26.</w:t>
            </w:r>
            <w:r>
              <w:rPr>
                <w:rFonts w:ascii="Times New Roman" w:hAnsi="Times New Roman" w:eastAsia="方正仿宋_GBK" w:cs="Times New Roman"/>
                <w:highlight w:val="none"/>
              </w:rPr>
              <w:t>健全师资队伍，每个团校的师资队伍不少于8名校内教师（</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），不少于2名校外教师（</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）。邀请学校党组织负责人、分管校领导、德育工作部门负责同志为团校学员授“第一课”（</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C27.</w:t>
            </w:r>
            <w:r>
              <w:rPr>
                <w:rFonts w:ascii="Times New Roman" w:hAnsi="Times New Roman" w:eastAsia="方正仿宋_GBK" w:cs="Times New Roman"/>
                <w:highlight w:val="none"/>
              </w:rPr>
              <w:t>建好教学课程，分必修课和选修课，主要包括理想信念、社会主义核心价值观、团员意识和综合素质教育四大版块（</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）。面向普通学生、入团积极分子、团员等不同群体，针对不同年级，设计开发教学课程、制定教学进度表（</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）。积极组织教师、学生参加“微团课”大赛等活动（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C28.</w:t>
            </w:r>
            <w:r>
              <w:rPr>
                <w:rFonts w:ascii="Times New Roman" w:hAnsi="Times New Roman" w:eastAsia="方正仿宋_GBK" w:cs="Times New Roman"/>
                <w:highlight w:val="none"/>
              </w:rPr>
              <w:t>强化工作保障，建设和用好纪念馆、展览馆、烈士陵园等校外爱国主义教育阵地以及志愿服务实践基地，发挥阵地实践育人作用（</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）。积极争取相对固定的资金来源，推动设立中学团校建设专项经费（</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C29.</w:t>
            </w:r>
            <w:r>
              <w:rPr>
                <w:rFonts w:ascii="Times New Roman" w:hAnsi="Times New Roman" w:eastAsia="方正仿宋_GBK" w:cs="Times New Roman"/>
                <w:highlight w:val="none"/>
              </w:rPr>
              <w:t>规范考评制度，建立健全团校章程和学生登记、学习、考核评价、奖励等相关制度，统一制定《团校培训记录册》（</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），统筹制定培养计划，有条件的学校可尝试学分制管理（</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B8.</w:t>
            </w:r>
            <w:r>
              <w:rPr>
                <w:rFonts w:ascii="Times New Roman" w:hAnsi="Times New Roman" w:eastAsia="方正楷体_GBK" w:cs="Times New Roman"/>
                <w:szCs w:val="21"/>
                <w:highlight w:val="none"/>
              </w:rPr>
              <w:t>诵读学传</w:t>
            </w:r>
          </w:p>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（8分）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C30.</w:t>
            </w:r>
            <w:r>
              <w:rPr>
                <w:rFonts w:ascii="Times New Roman" w:hAnsi="Times New Roman" w:eastAsia="方正仿宋_GBK" w:cs="Times New Roman"/>
                <w:highlight w:val="none"/>
              </w:rPr>
              <w:t>以“诵读学传”为统揽，全面加强政治教育，坚持用党的科学理论特别是习近平新时代中国特色社会主义思想武装团员青年头脑，强化政治教育和理想信念教育，常态化开展“四史”学习教育（</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），组织团员定期开展理论学习，规范开展入团仪式、18岁成人仪式等（</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hint="eastAsia" w:ascii="Times New Roman" w:hAnsi="Times New Roman" w:cs="Times New Roman"/>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C31.</w:t>
            </w:r>
            <w:r>
              <w:rPr>
                <w:rFonts w:ascii="Times New Roman" w:hAnsi="Times New Roman" w:eastAsia="方正仿宋_GBK" w:cs="Times New Roman"/>
                <w:highlight w:val="none"/>
              </w:rPr>
              <w:t>注重统筹推进，结合本地区特色，精细化设计工作项目（</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），制定落实“五个一、五个有”具体举措的相关计划（</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）。推动诵、读、学、传四个环节的有序连接，注重环节设计的整体连贯性，突出每个环节的特色化内容，构建系统有机的整体（</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4"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C32.</w:t>
            </w:r>
            <w:r>
              <w:rPr>
                <w:rFonts w:ascii="Times New Roman" w:hAnsi="Times New Roman" w:eastAsia="方正仿宋_GBK" w:cs="Times New Roman"/>
                <w:highlight w:val="none"/>
              </w:rPr>
              <w:t>抓好工作执行落实，重点是“全覆盖、树品牌”。努力做到全时覆盖、全面融入、全员参与、全阵地展示，利用晨读、课间、午间、课外活动等碎片化时间，组织学生进行经常性诵读活动（</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）；长期坚持、扩大宣传、加强研究，突出共青团和少先队组织元素，强化品牌意识，提高活动质量，形成口碑效应（</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897"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A3.</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工作载体建设</w:t>
            </w:r>
          </w:p>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（四载体）</w:t>
            </w: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B9.</w:t>
            </w:r>
            <w:r>
              <w:rPr>
                <w:rFonts w:ascii="Times New Roman" w:hAnsi="Times New Roman" w:eastAsia="方正楷体_GBK" w:cs="Times New Roman"/>
                <w:szCs w:val="21"/>
                <w:highlight w:val="none"/>
              </w:rPr>
              <w:t>社会实践</w:t>
            </w:r>
            <w:r>
              <w:rPr>
                <w:rFonts w:hint="eastAsia" w:ascii="Times New Roman" w:hAnsi="Times New Roman" w:eastAsia="方正楷体_GBK" w:cs="Times New Roman"/>
                <w:szCs w:val="21"/>
                <w:highlight w:val="none"/>
              </w:rPr>
              <w:t>（6分）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C33.</w:t>
            </w:r>
            <w:r>
              <w:rPr>
                <w:rFonts w:ascii="Times New Roman" w:hAnsi="Times New Roman" w:eastAsia="方正仿宋_GBK" w:cs="Times New Roman"/>
                <w:highlight w:val="none"/>
              </w:rPr>
              <w:t>全面落实中学生“启航新时代，筑梦新江苏”社会实践活动相关要求，将中学团的活动纳入综合实践活动课程，积极开展“菁菁杯”2021年度江苏省中学生社会实践活动（</w:t>
            </w:r>
            <w:r>
              <w:rPr>
                <w:rFonts w:hint="eastAsia" w:ascii="Times New Roman" w:hAnsi="Times New Roman" w:eastAsia="方正仿宋_GBK" w:cs="Times New Roman"/>
                <w:highlight w:val="none"/>
              </w:rPr>
              <w:t>3分</w:t>
            </w:r>
            <w:r>
              <w:rPr>
                <w:rFonts w:ascii="Times New Roman" w:hAnsi="Times New Roman" w:eastAsia="方正仿宋_GBK" w:cs="Times New Roman"/>
                <w:highlight w:val="none"/>
              </w:rPr>
              <w:t>）。</w:t>
            </w:r>
          </w:p>
        </w:tc>
        <w:tc>
          <w:tcPr>
            <w:tcW w:w="695" w:type="dxa"/>
            <w:vAlign w:val="center"/>
          </w:tcPr>
          <w:p>
            <w:pPr>
              <w:jc w:val="center"/>
              <w:rPr>
                <w:rFonts w:hint="eastAsia" w:ascii="Times New Roman" w:hAnsi="Times New Roman" w:cs="Times New Roman" w:eastAsiaTheme="minorEastAsia"/>
                <w:highlight w:val="none"/>
                <w:lang w:eastAsia="zh-CN"/>
              </w:rPr>
            </w:pPr>
            <w:r>
              <w:rPr>
                <w:rFonts w:hint="eastAsia" w:ascii="Times New Roman" w:hAnsi="Times New Roman" w:cs="Times New Roman"/>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C34.</w:t>
            </w:r>
            <w:r>
              <w:rPr>
                <w:rFonts w:ascii="Times New Roman" w:hAnsi="Times New Roman" w:eastAsia="方正仿宋_GBK" w:cs="Times New Roman"/>
                <w:highlight w:val="none"/>
              </w:rPr>
              <w:t>组织动员中学团校学员积极参与志愿服务、研学体验、社会调查等实践活动。每学年开展研学体验实践活动不少于3次（</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），开展校外参观学习或社会实践调查不少于1次（</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restart"/>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hint="eastAsia" w:ascii="Times New Roman" w:hAnsi="Times New Roman" w:eastAsia="方正楷体_GBK" w:cs="Times New Roman"/>
                <w:szCs w:val="21"/>
                <w:highlight w:val="none"/>
              </w:rPr>
              <w:t>B10.</w:t>
            </w:r>
            <w:r>
              <w:rPr>
                <w:rFonts w:ascii="Times New Roman" w:hAnsi="Times New Roman" w:eastAsia="方正楷体_GBK" w:cs="Times New Roman"/>
                <w:szCs w:val="21"/>
                <w:highlight w:val="none"/>
              </w:rPr>
              <w:t>科技创新</w:t>
            </w:r>
            <w:r>
              <w:rPr>
                <w:rFonts w:hint="eastAsia" w:ascii="Times New Roman" w:hAnsi="Times New Roman" w:eastAsia="方正楷体_GBK" w:cs="Times New Roman"/>
                <w:szCs w:val="21"/>
                <w:highlight w:val="none"/>
              </w:rPr>
              <w:t>（6分）</w:t>
            </w: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C35.</w:t>
            </w:r>
            <w:r>
              <w:rPr>
                <w:rFonts w:ascii="Times New Roman" w:hAnsi="Times New Roman" w:eastAsia="方正仿宋_GBK" w:cs="Times New Roman"/>
                <w:highlight w:val="none"/>
              </w:rPr>
              <w:t>积极参加“挑战杯”、“振兴杯”等创新创业大赛（</w:t>
            </w:r>
            <w:r>
              <w:rPr>
                <w:rFonts w:hint="eastAsia" w:ascii="Times New Roman" w:hAnsi="Times New Roman" w:eastAsia="方正仿宋_GBK" w:cs="Times New Roman"/>
                <w:highlight w:val="none"/>
              </w:rPr>
              <w:t>1分</w:t>
            </w:r>
            <w:r>
              <w:rPr>
                <w:rFonts w:ascii="Times New Roman" w:hAnsi="Times New Roman" w:eastAsia="方正仿宋_GBK" w:cs="Times New Roman"/>
                <w:highlight w:val="none"/>
              </w:rPr>
              <w:t>），每年应集中开展1次校级科技创新类大赛或技能比武，以赛事牵动全员参与创新创业，扩大社会影响和创新创业成果应用转化（</w:t>
            </w:r>
            <w:r>
              <w:rPr>
                <w:rFonts w:hint="eastAsia" w:ascii="Times New Roman" w:hAnsi="Times New Roman" w:eastAsia="方正仿宋_GBK" w:cs="Times New Roman"/>
                <w:highlight w:val="none"/>
              </w:rPr>
              <w:t>2分</w:t>
            </w:r>
            <w:r>
              <w:rPr>
                <w:rFonts w:ascii="Times New Roman" w:hAnsi="Times New Roman" w:eastAsia="方正仿宋_GBK" w:cs="Times New Roman"/>
                <w:highlight w:val="none"/>
              </w:rPr>
              <w:t>）</w:t>
            </w:r>
            <w:r>
              <w:rPr>
                <w:rFonts w:hint="eastAsia"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97" w:type="dxa"/>
            <w:vMerge w:val="continue"/>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p>
        </w:tc>
        <w:tc>
          <w:tcPr>
            <w:tcW w:w="1088" w:type="dxa"/>
            <w:vMerge w:val="continue"/>
            <w:tcBorders>
              <w:left w:val="single" w:color="auto" w:sz="4" w:space="0"/>
            </w:tcBorders>
          </w:tcPr>
          <w:p>
            <w:pPr>
              <w:spacing w:line="300" w:lineRule="exact"/>
              <w:jc w:val="center"/>
              <w:rPr>
                <w:rFonts w:ascii="Times New Roman" w:hAnsi="Times New Roman" w:eastAsia="方正楷体_GBK" w:cs="Times New Roman"/>
                <w:szCs w:val="21"/>
                <w:highlight w:val="none"/>
              </w:rPr>
            </w:pPr>
          </w:p>
        </w:tc>
        <w:tc>
          <w:tcPr>
            <w:tcW w:w="10206" w:type="dxa"/>
            <w:vAlign w:val="center"/>
          </w:tcPr>
          <w:p>
            <w:pPr>
              <w:spacing w:line="280" w:lineRule="exact"/>
              <w:jc w:val="left"/>
              <w:rPr>
                <w:rFonts w:ascii="Times New Roman" w:hAnsi="Times New Roman" w:eastAsia="方正仿宋_GBK" w:cs="Times New Roman"/>
                <w:highlight w:val="none"/>
              </w:rPr>
            </w:pPr>
            <w:r>
              <w:rPr>
                <w:rFonts w:hint="eastAsia" w:ascii="Times New Roman" w:hAnsi="Times New Roman" w:eastAsia="方正仿宋_GBK" w:cs="Times New Roman"/>
                <w:highlight w:val="none"/>
              </w:rPr>
              <w:t>C36.</w:t>
            </w:r>
            <w:r>
              <w:rPr>
                <w:rFonts w:ascii="Times New Roman" w:hAnsi="Times New Roman" w:eastAsia="方正仿宋_GBK" w:cs="Times New Roman"/>
                <w:highlight w:val="none"/>
              </w:rPr>
              <w:t>通过开展创新创业讲座，举办创新创业训练营、创新创业大赛、创新创业交流展示，建设校内外创新创业培育基地等提高学生创新创业意识和能力（</w:t>
            </w:r>
            <w:r>
              <w:rPr>
                <w:rFonts w:hint="eastAsia" w:ascii="Times New Roman" w:hAnsi="Times New Roman" w:eastAsia="方正仿宋_GBK" w:cs="Times New Roman"/>
                <w:highlight w:val="none"/>
              </w:rPr>
              <w:t>3分</w:t>
            </w:r>
            <w:r>
              <w:rPr>
                <w:rFonts w:ascii="Times New Roman" w:hAnsi="Times New Roman" w:eastAsia="方正仿宋_GBK" w:cs="Times New Roman"/>
                <w:highlight w:val="none"/>
              </w:rPr>
              <w:t>）。</w:t>
            </w:r>
          </w:p>
        </w:tc>
        <w:tc>
          <w:tcPr>
            <w:tcW w:w="695" w:type="dxa"/>
            <w:vAlign w:val="center"/>
          </w:tcPr>
          <w:p>
            <w:pPr>
              <w:jc w:val="center"/>
              <w:rPr>
                <w:rFonts w:ascii="Times New Roman" w:hAnsi="Times New Roman" w:cs="Times New Roman"/>
                <w:highlight w:val="none"/>
              </w:rPr>
            </w:pPr>
            <w:r>
              <w:rPr>
                <w:rFonts w:ascii="Times New Roman" w:hAnsi="Times New Roman" w:cs="Times New Roman"/>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97" w:type="dxa"/>
            <w:tcBorders>
              <w:left w:val="single" w:color="auto" w:sz="4" w:space="0"/>
            </w:tcBorders>
            <w:vAlign w:val="center"/>
          </w:tcPr>
          <w:p>
            <w:pPr>
              <w:spacing w:line="300" w:lineRule="exact"/>
              <w:jc w:val="center"/>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总计</w:t>
            </w:r>
          </w:p>
        </w:tc>
        <w:tc>
          <w:tcPr>
            <w:tcW w:w="11294" w:type="dxa"/>
            <w:gridSpan w:val="2"/>
            <w:tcBorders>
              <w:left w:val="single" w:color="auto" w:sz="4" w:space="0"/>
            </w:tcBorders>
          </w:tcPr>
          <w:p>
            <w:pPr>
              <w:spacing w:line="280" w:lineRule="exact"/>
              <w:jc w:val="left"/>
              <w:rPr>
                <w:rFonts w:ascii="Times New Roman" w:hAnsi="Times New Roman" w:eastAsia="方正仿宋_GBK" w:cs="Times New Roman"/>
                <w:highlight w:val="none"/>
              </w:rPr>
            </w:pPr>
          </w:p>
        </w:tc>
        <w:tc>
          <w:tcPr>
            <w:tcW w:w="695" w:type="dxa"/>
            <w:vAlign w:val="center"/>
          </w:tcPr>
          <w:p>
            <w:pPr>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96</w:t>
            </w:r>
          </w:p>
        </w:tc>
      </w:tr>
    </w:tbl>
    <w:p>
      <w:pPr>
        <w:spacing w:line="580" w:lineRule="exact"/>
        <w:jc w:val="center"/>
        <w:rPr>
          <w:rFonts w:ascii="Times New Roman" w:hAnsi="Times New Roman" w:eastAsia="方正小标宋_GBK" w:cs="Times New Roman"/>
          <w:sz w:val="44"/>
          <w:szCs w:val="44"/>
          <w:highlight w:val="none"/>
        </w:rPr>
      </w:pPr>
    </w:p>
    <w:p>
      <w:pPr>
        <w:spacing w:line="580" w:lineRule="exact"/>
        <w:jc w:val="center"/>
        <w:rPr>
          <w:rFonts w:ascii="Times New Roman" w:hAnsi="Times New Roman" w:eastAsia="方正小标宋_GBK" w:cs="Times New Roman"/>
          <w:sz w:val="44"/>
          <w:szCs w:val="44"/>
          <w:highlight w:val="none"/>
        </w:rPr>
      </w:pPr>
    </w:p>
    <w:p>
      <w:pPr>
        <w:spacing w:line="580" w:lineRule="exact"/>
        <w:jc w:val="center"/>
        <w:rPr>
          <w:rFonts w:ascii="Times New Roman" w:hAnsi="Times New Roman" w:eastAsia="方正小标宋_GBK" w:cs="Times New Roman"/>
          <w:sz w:val="44"/>
          <w:szCs w:val="44"/>
          <w:highlight w:val="none"/>
        </w:rPr>
      </w:pPr>
    </w:p>
    <w:p>
      <w:pPr>
        <w:spacing w:line="40" w:lineRule="exact"/>
        <w:ind w:firstLine="960" w:firstLineChars="300"/>
        <w:rPr>
          <w:rFonts w:ascii="Times New Roman" w:hAnsi="Times New Roman" w:eastAsia="方正仿宋_GBK" w:cs="Times New Roman"/>
          <w:sz w:val="32"/>
          <w:szCs w:val="32"/>
          <w:highlight w:val="none"/>
        </w:rPr>
      </w:pPr>
    </w:p>
    <w:p>
      <w:pPr>
        <w:widowControl/>
        <w:spacing w:line="520" w:lineRule="exact"/>
        <w:jc w:val="left"/>
        <w:rPr>
          <w:rFonts w:ascii="Times New Roman" w:hAnsi="Times New Roman" w:eastAsia="方正仿宋_GBK" w:cs="Times New Roman"/>
          <w:sz w:val="30"/>
          <w:szCs w:val="30"/>
          <w:highlight w:val="none"/>
        </w:rPr>
      </w:pPr>
      <w:r>
        <w:rPr>
          <w:rFonts w:hint="eastAsia" w:ascii="Times New Roman" w:hAnsi="Times New Roman" w:eastAsia="方正仿宋_GBK" w:cs="Times New Roman"/>
          <w:sz w:val="24"/>
          <w:highlight w:val="none"/>
        </w:rPr>
        <w:t xml:space="preserve">   </w:t>
      </w:r>
      <w:r>
        <w:rPr>
          <w:rFonts w:hint="eastAsia" w:ascii="Times New Roman" w:hAnsi="Times New Roman" w:eastAsia="方正仿宋_GBK" w:cs="Times New Roman"/>
          <w:sz w:val="30"/>
          <w:szCs w:val="30"/>
          <w:highlight w:val="none"/>
        </w:rPr>
        <w:t>备注：1.请对照指标体系赋分权重对每项考察要点逐条予以评分。2.在“主要做法”栏目中根据实际情况简要阐述具体的做法，并在“相关证明”中列出与做法相对应的相关文件、会议纪要、活动照片、团员档案、经费预算、系统记录等佐证材料。3.评分时要尽量客观反映工作实绩，完全符合要求得满分，不达标要酌情扣分，最小计分单位为0.5分。如，该单项分值满分为2分，完成好得2分，较好得1.5分，一般得1分，以此类推。</w:t>
      </w:r>
    </w:p>
    <w:p>
      <w:pPr>
        <w:spacing w:line="580" w:lineRule="exact"/>
        <w:rPr>
          <w:rFonts w:ascii="Times New Roman" w:hAnsi="Times New Roman" w:eastAsia="方正仿宋_GBK" w:cs="Times New Roman"/>
          <w:sz w:val="24"/>
          <w:highlight w:val="none"/>
        </w:rPr>
      </w:pPr>
    </w:p>
    <w:sectPr>
      <w:footerReference r:id="rId3" w:type="default"/>
      <w:pgSz w:w="16838" w:h="11906" w:orient="landscape"/>
      <w:pgMar w:top="1588" w:right="2098" w:bottom="1474" w:left="1985"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3000509000000000000"/>
    <w:charset w:val="86"/>
    <w:family w:val="script"/>
    <w:pitch w:val="default"/>
    <w:sig w:usb0="00000000" w:usb1="00000000" w:usb2="00000010" w:usb3="00000000" w:csb0="00040000" w:csb1="00000000"/>
  </w:font>
  <w:font w:name="Century">
    <w:panose1 w:val="0204060405050502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3289915"/>
      <w:docPartObj>
        <w:docPartGallery w:val="autotext"/>
      </w:docPartObj>
    </w:sdtPr>
    <w:sdtContent>
      <w:p>
        <w:pPr>
          <w:pStyle w:val="3"/>
          <w:jc w:val="center"/>
        </w:pPr>
        <w:r>
          <w:rPr>
            <w:rFonts w:ascii="Century" w:hAnsi="Century"/>
            <w:sz w:val="32"/>
            <w:szCs w:val="32"/>
          </w:rPr>
          <w:t>—</w:t>
        </w:r>
        <w:r>
          <w:rPr>
            <w:rFonts w:ascii="Century" w:hAnsi="Century"/>
            <w:sz w:val="32"/>
            <w:szCs w:val="32"/>
          </w:rPr>
          <w:fldChar w:fldCharType="begin"/>
        </w:r>
        <w:r>
          <w:rPr>
            <w:rFonts w:ascii="Century" w:hAnsi="Century"/>
            <w:sz w:val="32"/>
            <w:szCs w:val="32"/>
          </w:rPr>
          <w:instrText xml:space="preserve"> PAGE   \* MERGEFORMAT </w:instrText>
        </w:r>
        <w:r>
          <w:rPr>
            <w:rFonts w:ascii="Century" w:hAnsi="Century"/>
            <w:sz w:val="32"/>
            <w:szCs w:val="32"/>
          </w:rPr>
          <w:fldChar w:fldCharType="separate"/>
        </w:r>
        <w:r>
          <w:rPr>
            <w:rFonts w:ascii="Century" w:hAnsi="Century"/>
            <w:sz w:val="32"/>
            <w:szCs w:val="32"/>
            <w:lang w:val="zh-CN"/>
          </w:rPr>
          <w:t>6</w:t>
        </w:r>
        <w:r>
          <w:rPr>
            <w:rFonts w:ascii="Century" w:hAnsi="Century"/>
            <w:sz w:val="32"/>
            <w:szCs w:val="32"/>
          </w:rPr>
          <w:fldChar w:fldCharType="end"/>
        </w:r>
        <w:r>
          <w:rPr>
            <w:rFonts w:ascii="Century" w:hAnsi="Century"/>
            <w:sz w:val="32"/>
            <w:szCs w:val="32"/>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BED"/>
    <w:rsid w:val="000022BD"/>
    <w:rsid w:val="00010D2E"/>
    <w:rsid w:val="000148FB"/>
    <w:rsid w:val="00022924"/>
    <w:rsid w:val="000328BD"/>
    <w:rsid w:val="000416D2"/>
    <w:rsid w:val="000605E4"/>
    <w:rsid w:val="00061FCC"/>
    <w:rsid w:val="000705F0"/>
    <w:rsid w:val="0007097F"/>
    <w:rsid w:val="00071932"/>
    <w:rsid w:val="00071B18"/>
    <w:rsid w:val="00073F68"/>
    <w:rsid w:val="000754B0"/>
    <w:rsid w:val="0008047B"/>
    <w:rsid w:val="00080A36"/>
    <w:rsid w:val="00081D86"/>
    <w:rsid w:val="000844DF"/>
    <w:rsid w:val="000A03E8"/>
    <w:rsid w:val="000B355E"/>
    <w:rsid w:val="000B750B"/>
    <w:rsid w:val="000D31CC"/>
    <w:rsid w:val="000E3102"/>
    <w:rsid w:val="000F662B"/>
    <w:rsid w:val="000F7303"/>
    <w:rsid w:val="00101BD3"/>
    <w:rsid w:val="00105D0D"/>
    <w:rsid w:val="00123370"/>
    <w:rsid w:val="00127163"/>
    <w:rsid w:val="00131434"/>
    <w:rsid w:val="00136591"/>
    <w:rsid w:val="001406DE"/>
    <w:rsid w:val="001410DC"/>
    <w:rsid w:val="001571F5"/>
    <w:rsid w:val="00157D32"/>
    <w:rsid w:val="001650E0"/>
    <w:rsid w:val="00182609"/>
    <w:rsid w:val="0018746F"/>
    <w:rsid w:val="00194905"/>
    <w:rsid w:val="001A71B1"/>
    <w:rsid w:val="001A7AF9"/>
    <w:rsid w:val="001C0FBA"/>
    <w:rsid w:val="001C2C49"/>
    <w:rsid w:val="001C3271"/>
    <w:rsid w:val="001C3BAE"/>
    <w:rsid w:val="001D2C6C"/>
    <w:rsid w:val="001E42FD"/>
    <w:rsid w:val="0020016A"/>
    <w:rsid w:val="00206048"/>
    <w:rsid w:val="00206D02"/>
    <w:rsid w:val="0021065C"/>
    <w:rsid w:val="00210EAC"/>
    <w:rsid w:val="00222CB2"/>
    <w:rsid w:val="00223975"/>
    <w:rsid w:val="00225664"/>
    <w:rsid w:val="00236F60"/>
    <w:rsid w:val="00241F6B"/>
    <w:rsid w:val="002433DF"/>
    <w:rsid w:val="00254DE0"/>
    <w:rsid w:val="00256EF0"/>
    <w:rsid w:val="00272ADD"/>
    <w:rsid w:val="0028576D"/>
    <w:rsid w:val="002A4C67"/>
    <w:rsid w:val="002B497E"/>
    <w:rsid w:val="002B6983"/>
    <w:rsid w:val="002C3823"/>
    <w:rsid w:val="002D469E"/>
    <w:rsid w:val="002D5841"/>
    <w:rsid w:val="002E6784"/>
    <w:rsid w:val="002F52F5"/>
    <w:rsid w:val="002F674D"/>
    <w:rsid w:val="00306F78"/>
    <w:rsid w:val="00330F31"/>
    <w:rsid w:val="00335F24"/>
    <w:rsid w:val="00337EC3"/>
    <w:rsid w:val="00340F56"/>
    <w:rsid w:val="00341881"/>
    <w:rsid w:val="0036061C"/>
    <w:rsid w:val="003700F4"/>
    <w:rsid w:val="0038081F"/>
    <w:rsid w:val="00381491"/>
    <w:rsid w:val="00383EE1"/>
    <w:rsid w:val="0039161C"/>
    <w:rsid w:val="00395319"/>
    <w:rsid w:val="003A3C42"/>
    <w:rsid w:val="003B1A05"/>
    <w:rsid w:val="003B51B9"/>
    <w:rsid w:val="003D0CE6"/>
    <w:rsid w:val="003D6F1F"/>
    <w:rsid w:val="003E1754"/>
    <w:rsid w:val="00420301"/>
    <w:rsid w:val="0042414C"/>
    <w:rsid w:val="00427F9A"/>
    <w:rsid w:val="0043694B"/>
    <w:rsid w:val="00437609"/>
    <w:rsid w:val="0043786F"/>
    <w:rsid w:val="0044062E"/>
    <w:rsid w:val="00444467"/>
    <w:rsid w:val="0044514E"/>
    <w:rsid w:val="00447490"/>
    <w:rsid w:val="00462300"/>
    <w:rsid w:val="004746CD"/>
    <w:rsid w:val="00475EC8"/>
    <w:rsid w:val="00490D31"/>
    <w:rsid w:val="0049595F"/>
    <w:rsid w:val="004A39D6"/>
    <w:rsid w:val="004B6BB4"/>
    <w:rsid w:val="004B7D8E"/>
    <w:rsid w:val="004C694B"/>
    <w:rsid w:val="004D11BB"/>
    <w:rsid w:val="004F407C"/>
    <w:rsid w:val="004F7E56"/>
    <w:rsid w:val="0050440C"/>
    <w:rsid w:val="00510EA1"/>
    <w:rsid w:val="005133D4"/>
    <w:rsid w:val="00515FDA"/>
    <w:rsid w:val="00533FE1"/>
    <w:rsid w:val="005360BE"/>
    <w:rsid w:val="005406FB"/>
    <w:rsid w:val="00557711"/>
    <w:rsid w:val="00557A65"/>
    <w:rsid w:val="0057013E"/>
    <w:rsid w:val="005800A8"/>
    <w:rsid w:val="0058637A"/>
    <w:rsid w:val="00587CFF"/>
    <w:rsid w:val="00591397"/>
    <w:rsid w:val="00591E53"/>
    <w:rsid w:val="005936E3"/>
    <w:rsid w:val="005A32C7"/>
    <w:rsid w:val="005A5C80"/>
    <w:rsid w:val="005A7D32"/>
    <w:rsid w:val="005B7092"/>
    <w:rsid w:val="005D1181"/>
    <w:rsid w:val="005D3B18"/>
    <w:rsid w:val="005E09E9"/>
    <w:rsid w:val="005E66D1"/>
    <w:rsid w:val="005E7A88"/>
    <w:rsid w:val="005E7B35"/>
    <w:rsid w:val="005F33A9"/>
    <w:rsid w:val="005F42D4"/>
    <w:rsid w:val="005F5165"/>
    <w:rsid w:val="00611DD2"/>
    <w:rsid w:val="00613401"/>
    <w:rsid w:val="00643320"/>
    <w:rsid w:val="00643B70"/>
    <w:rsid w:val="006464BC"/>
    <w:rsid w:val="0065266B"/>
    <w:rsid w:val="006535C6"/>
    <w:rsid w:val="00657481"/>
    <w:rsid w:val="00660976"/>
    <w:rsid w:val="00661C36"/>
    <w:rsid w:val="006620A3"/>
    <w:rsid w:val="00662C7A"/>
    <w:rsid w:val="006654EE"/>
    <w:rsid w:val="0068071C"/>
    <w:rsid w:val="00684CC0"/>
    <w:rsid w:val="006851F2"/>
    <w:rsid w:val="00685D39"/>
    <w:rsid w:val="00686761"/>
    <w:rsid w:val="00692137"/>
    <w:rsid w:val="006965C2"/>
    <w:rsid w:val="006A185A"/>
    <w:rsid w:val="006D2502"/>
    <w:rsid w:val="006E1AFF"/>
    <w:rsid w:val="006E74AC"/>
    <w:rsid w:val="006F1B5E"/>
    <w:rsid w:val="007009AE"/>
    <w:rsid w:val="00700F9E"/>
    <w:rsid w:val="007039E0"/>
    <w:rsid w:val="0070443A"/>
    <w:rsid w:val="00704477"/>
    <w:rsid w:val="00705027"/>
    <w:rsid w:val="007051D5"/>
    <w:rsid w:val="00706FA0"/>
    <w:rsid w:val="00714577"/>
    <w:rsid w:val="00714C24"/>
    <w:rsid w:val="0072029A"/>
    <w:rsid w:val="00727D15"/>
    <w:rsid w:val="007305DD"/>
    <w:rsid w:val="007531A7"/>
    <w:rsid w:val="00754DB7"/>
    <w:rsid w:val="0076045E"/>
    <w:rsid w:val="007630F3"/>
    <w:rsid w:val="007641E3"/>
    <w:rsid w:val="00772B33"/>
    <w:rsid w:val="00774759"/>
    <w:rsid w:val="0078502F"/>
    <w:rsid w:val="00786994"/>
    <w:rsid w:val="00793215"/>
    <w:rsid w:val="007A71B5"/>
    <w:rsid w:val="007C135D"/>
    <w:rsid w:val="007D2BED"/>
    <w:rsid w:val="007D496C"/>
    <w:rsid w:val="007D7CAD"/>
    <w:rsid w:val="00807DBA"/>
    <w:rsid w:val="008136EF"/>
    <w:rsid w:val="0081480A"/>
    <w:rsid w:val="0082271A"/>
    <w:rsid w:val="00832AA6"/>
    <w:rsid w:val="00836343"/>
    <w:rsid w:val="00840F11"/>
    <w:rsid w:val="00842576"/>
    <w:rsid w:val="00850E14"/>
    <w:rsid w:val="0085513C"/>
    <w:rsid w:val="00860354"/>
    <w:rsid w:val="0086445D"/>
    <w:rsid w:val="00865BF0"/>
    <w:rsid w:val="008668A4"/>
    <w:rsid w:val="00872224"/>
    <w:rsid w:val="00873590"/>
    <w:rsid w:val="008929B2"/>
    <w:rsid w:val="00892B69"/>
    <w:rsid w:val="00894785"/>
    <w:rsid w:val="00896201"/>
    <w:rsid w:val="00896531"/>
    <w:rsid w:val="008B07DA"/>
    <w:rsid w:val="008B43A2"/>
    <w:rsid w:val="008C62AB"/>
    <w:rsid w:val="008D32B3"/>
    <w:rsid w:val="008D427B"/>
    <w:rsid w:val="008E1660"/>
    <w:rsid w:val="008E28C7"/>
    <w:rsid w:val="008E297B"/>
    <w:rsid w:val="0090119C"/>
    <w:rsid w:val="009072A1"/>
    <w:rsid w:val="00940AAB"/>
    <w:rsid w:val="00962933"/>
    <w:rsid w:val="009654E1"/>
    <w:rsid w:val="00972EDA"/>
    <w:rsid w:val="00985DAE"/>
    <w:rsid w:val="00987214"/>
    <w:rsid w:val="00994261"/>
    <w:rsid w:val="00997180"/>
    <w:rsid w:val="009A003C"/>
    <w:rsid w:val="009A00A1"/>
    <w:rsid w:val="009A6A3C"/>
    <w:rsid w:val="009B5F5D"/>
    <w:rsid w:val="009C3DE2"/>
    <w:rsid w:val="009C43BB"/>
    <w:rsid w:val="009D5401"/>
    <w:rsid w:val="009E30EC"/>
    <w:rsid w:val="009E4339"/>
    <w:rsid w:val="009E49E6"/>
    <w:rsid w:val="00A01129"/>
    <w:rsid w:val="00A1401C"/>
    <w:rsid w:val="00A34E2E"/>
    <w:rsid w:val="00A60ADA"/>
    <w:rsid w:val="00A625E3"/>
    <w:rsid w:val="00A727FD"/>
    <w:rsid w:val="00A80558"/>
    <w:rsid w:val="00A82454"/>
    <w:rsid w:val="00A82615"/>
    <w:rsid w:val="00A8666A"/>
    <w:rsid w:val="00A86964"/>
    <w:rsid w:val="00A91F64"/>
    <w:rsid w:val="00A94725"/>
    <w:rsid w:val="00AA07C2"/>
    <w:rsid w:val="00AA1572"/>
    <w:rsid w:val="00AC1F85"/>
    <w:rsid w:val="00AC58D3"/>
    <w:rsid w:val="00AC6367"/>
    <w:rsid w:val="00AC6E2B"/>
    <w:rsid w:val="00AC7804"/>
    <w:rsid w:val="00AC7DB2"/>
    <w:rsid w:val="00AD06B9"/>
    <w:rsid w:val="00AD3CF8"/>
    <w:rsid w:val="00AD6B4F"/>
    <w:rsid w:val="00AE02DB"/>
    <w:rsid w:val="00AE03F3"/>
    <w:rsid w:val="00AE0877"/>
    <w:rsid w:val="00AE3732"/>
    <w:rsid w:val="00AE749F"/>
    <w:rsid w:val="00AF016D"/>
    <w:rsid w:val="00AF01D3"/>
    <w:rsid w:val="00AF2964"/>
    <w:rsid w:val="00AF3A4D"/>
    <w:rsid w:val="00B04E76"/>
    <w:rsid w:val="00B14535"/>
    <w:rsid w:val="00B24ED7"/>
    <w:rsid w:val="00B2522B"/>
    <w:rsid w:val="00B35132"/>
    <w:rsid w:val="00B3608E"/>
    <w:rsid w:val="00B37AF0"/>
    <w:rsid w:val="00B5040D"/>
    <w:rsid w:val="00B523D9"/>
    <w:rsid w:val="00B6226F"/>
    <w:rsid w:val="00B67148"/>
    <w:rsid w:val="00B678AA"/>
    <w:rsid w:val="00B77A3E"/>
    <w:rsid w:val="00B8279C"/>
    <w:rsid w:val="00B87438"/>
    <w:rsid w:val="00BA5749"/>
    <w:rsid w:val="00BA5FDD"/>
    <w:rsid w:val="00BB2D96"/>
    <w:rsid w:val="00BB67A0"/>
    <w:rsid w:val="00BB735D"/>
    <w:rsid w:val="00BC200C"/>
    <w:rsid w:val="00BC3359"/>
    <w:rsid w:val="00BC4091"/>
    <w:rsid w:val="00BD3EC5"/>
    <w:rsid w:val="00BD7C85"/>
    <w:rsid w:val="00BE347E"/>
    <w:rsid w:val="00BE50EF"/>
    <w:rsid w:val="00BE6B87"/>
    <w:rsid w:val="00BE6CA5"/>
    <w:rsid w:val="00BF14AC"/>
    <w:rsid w:val="00BF6658"/>
    <w:rsid w:val="00C134E1"/>
    <w:rsid w:val="00C25A69"/>
    <w:rsid w:val="00C30445"/>
    <w:rsid w:val="00C42F33"/>
    <w:rsid w:val="00C43834"/>
    <w:rsid w:val="00C507FD"/>
    <w:rsid w:val="00C51375"/>
    <w:rsid w:val="00C568DE"/>
    <w:rsid w:val="00C61E73"/>
    <w:rsid w:val="00C706B1"/>
    <w:rsid w:val="00C83D16"/>
    <w:rsid w:val="00C8413E"/>
    <w:rsid w:val="00C84B24"/>
    <w:rsid w:val="00C9561F"/>
    <w:rsid w:val="00C97BC1"/>
    <w:rsid w:val="00CA3D39"/>
    <w:rsid w:val="00CA40AD"/>
    <w:rsid w:val="00CA6580"/>
    <w:rsid w:val="00CB6068"/>
    <w:rsid w:val="00CB6074"/>
    <w:rsid w:val="00CE6C7B"/>
    <w:rsid w:val="00CE6D78"/>
    <w:rsid w:val="00CF26A7"/>
    <w:rsid w:val="00D02CF8"/>
    <w:rsid w:val="00D07B45"/>
    <w:rsid w:val="00D16643"/>
    <w:rsid w:val="00D40C38"/>
    <w:rsid w:val="00D43408"/>
    <w:rsid w:val="00D47F32"/>
    <w:rsid w:val="00D51DFA"/>
    <w:rsid w:val="00D61A0F"/>
    <w:rsid w:val="00D63903"/>
    <w:rsid w:val="00D70858"/>
    <w:rsid w:val="00D70D6A"/>
    <w:rsid w:val="00D71E02"/>
    <w:rsid w:val="00D71FE2"/>
    <w:rsid w:val="00D7339C"/>
    <w:rsid w:val="00D76353"/>
    <w:rsid w:val="00D8412A"/>
    <w:rsid w:val="00D87A49"/>
    <w:rsid w:val="00D92262"/>
    <w:rsid w:val="00D93659"/>
    <w:rsid w:val="00D94C15"/>
    <w:rsid w:val="00DD429A"/>
    <w:rsid w:val="00DD725F"/>
    <w:rsid w:val="00DE023D"/>
    <w:rsid w:val="00DE1339"/>
    <w:rsid w:val="00DE62CA"/>
    <w:rsid w:val="00DF47FC"/>
    <w:rsid w:val="00E06201"/>
    <w:rsid w:val="00E10216"/>
    <w:rsid w:val="00E11C8B"/>
    <w:rsid w:val="00E146C1"/>
    <w:rsid w:val="00E15BC5"/>
    <w:rsid w:val="00E27CD3"/>
    <w:rsid w:val="00E30FEF"/>
    <w:rsid w:val="00E403F2"/>
    <w:rsid w:val="00E676E0"/>
    <w:rsid w:val="00E7095F"/>
    <w:rsid w:val="00E711BE"/>
    <w:rsid w:val="00E806AF"/>
    <w:rsid w:val="00E931F4"/>
    <w:rsid w:val="00E943FC"/>
    <w:rsid w:val="00E9496F"/>
    <w:rsid w:val="00E9510A"/>
    <w:rsid w:val="00E9658B"/>
    <w:rsid w:val="00EA24B5"/>
    <w:rsid w:val="00EA2CD2"/>
    <w:rsid w:val="00EA3F48"/>
    <w:rsid w:val="00EB4390"/>
    <w:rsid w:val="00EB6E54"/>
    <w:rsid w:val="00EB7B0F"/>
    <w:rsid w:val="00ED264D"/>
    <w:rsid w:val="00ED7FCA"/>
    <w:rsid w:val="00EE2402"/>
    <w:rsid w:val="00EE5965"/>
    <w:rsid w:val="00EF0F58"/>
    <w:rsid w:val="00EF1E59"/>
    <w:rsid w:val="00EF2D0A"/>
    <w:rsid w:val="00EF4F46"/>
    <w:rsid w:val="00F104BC"/>
    <w:rsid w:val="00F113ED"/>
    <w:rsid w:val="00F12423"/>
    <w:rsid w:val="00F12992"/>
    <w:rsid w:val="00F23BEA"/>
    <w:rsid w:val="00F24298"/>
    <w:rsid w:val="00F31919"/>
    <w:rsid w:val="00F33AA7"/>
    <w:rsid w:val="00F47198"/>
    <w:rsid w:val="00F47485"/>
    <w:rsid w:val="00F83E04"/>
    <w:rsid w:val="00F9720E"/>
    <w:rsid w:val="00F97F65"/>
    <w:rsid w:val="00FA3011"/>
    <w:rsid w:val="00FA6089"/>
    <w:rsid w:val="00FA63A2"/>
    <w:rsid w:val="00FB11F9"/>
    <w:rsid w:val="00FB6E19"/>
    <w:rsid w:val="00FC6124"/>
    <w:rsid w:val="00FE0406"/>
    <w:rsid w:val="00FF2206"/>
    <w:rsid w:val="2600771A"/>
    <w:rsid w:val="49D82934"/>
    <w:rsid w:val="552A0A4E"/>
    <w:rsid w:val="5D2B3289"/>
    <w:rsid w:val="7A3E3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8158B-6166-4732-BB15-F10A69D4EFF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1934</Words>
  <Characters>11025</Characters>
  <Lines>91</Lines>
  <Paragraphs>25</Paragraphs>
  <TotalTime>1</TotalTime>
  <ScaleCrop>false</ScaleCrop>
  <LinksUpToDate>false</LinksUpToDate>
  <CharactersWithSpaces>12934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2021-09-26T08:05:00Z</dcterms:created>
  <dc:creator>微软用户</dc:creator>
  <cp:lastModifiedBy>WPS_lwgsss文档账号</cp:lastModifiedBy>
  <cp:lastPrinted>2021-08-20T01:15:00Z</cp:lastPrinted>
  <dcterms:modified xsi:type="dcterms:W3CDTF">2021-10-25T02:36:26Z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2793F14042F642AB8F7DB83ED1743380</vt:lpwstr>
  </property>
</Properties>
</file>